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/>
      </w:pPr>
      <w:r>
        <w:rPr>
          <w:rFonts w:ascii="DejaVu Sans" w:hAnsi="DejaVu Sans"/>
          <w:b/>
          <w:color w:val="25253A"/>
          <w:sz w:val="42"/>
        </w:rPr>
        <w:t>Lernheft – Woche 01: Ausgehen</w:t>
      </w:r>
    </w:p>
    <w:p>
      <w:pPr>
        <w:spacing w:after="260"/>
      </w:pPr>
      <w:r>
        <w:rPr>
          <w:rFonts w:ascii="DejaVu Sans" w:hAnsi="DejaVu Sans"/>
          <w:b w:val="0"/>
          <w:color w:val="647084"/>
          <w:sz w:val="18"/>
        </w:rPr>
        <w:t>Wörter · Verbformen · Dialoge · Gesprächsfragen · Katakana · Erste Kanji · Unterrichtsplan</w:t>
      </w:r>
    </w:p>
    <w:p>
      <w:r>
        <w:rPr>
          <w:rFonts w:ascii="DejaVu Sans" w:hAnsi="DejaVu Sans"/>
          <w:b/>
          <w:color w:val="25253A"/>
          <w:sz w:val="18"/>
        </w:rPr>
        <w:t xml:space="preserve">Für euch beide: </w:t>
      </w:r>
      <w:r>
        <w:rPr>
          <w:rFonts w:ascii="DejaVu Sans" w:hAnsi="DejaVu Sans"/>
          <w:b w:val="0"/>
          <w:color w:val="25253A"/>
          <w:sz w:val="18"/>
        </w:rPr>
        <w:t>Hiragana ist die Hauptleseschrift. Romaji steht immer als Hilfe dabei; Kanji und Katakana werden zusätzlich gezeigt.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01  Die 50 Wörter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ORTE &amp; AUSGEHEN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757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82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いざかや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izakaya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Japanische Kneipe / Izakaya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居酒屋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ばあ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bā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Bar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バー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くらぶ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kurabu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Club / Diskothek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クラブ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からおけ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karaoke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Karaoke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カラオケ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のみかい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nomikai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Geselliger Trinkabend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飲み会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にじかい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nijikai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Zweite Runde nach einer Feier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二次会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せき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seki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Sitzplatz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席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よやく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yoyaku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Reservierung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ふんいき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fun’iki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Atmosphäre / Stimmung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雰囲気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しゅうでん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shūden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Letzter Zug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終電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SICH VERABREDEN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757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82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でかける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dekakeru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Ausgehen / das Haus verlassen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出かける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のみにいく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 ni iku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Etwas trinken gehen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飲みに行く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あそびにいく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asobi ni iku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zum Vergnügen treffen / ausgehen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遊びに行く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さそう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sasou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Einladen / fragen, ob jemand mitkommt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誘う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まちあわせる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machiawaseru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an einem Ort treffen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待ち合わせる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あつまる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atsumaru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Zusammenkommen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集まる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きめる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kimeru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Entscheiden / festlegen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決める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よやくする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yoyaku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Reservieren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予約する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ことわる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kotowaru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Ablehnen / absagen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断る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よてい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yotei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Plan / Vorhaben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予定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IM IZAKAYA / IM RESTAURANT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757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82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ちゅうもんする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chūmon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Bestellen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注文する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かんぱいする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kanpai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Anstoßen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乾杯する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おさけ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osake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Alkohol / alkoholisches Getränk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お酒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のみほうだい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nomihōdai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All-you-can-drink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飲み放題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おすすめ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osusume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Empfehlung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おすすめ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かいけい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kaikei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Rechnung / Bezahlen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会計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わりかん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warikan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Kosten teilen / getrennt zahlen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割り勘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おごる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ogoru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Für jemanden bezahlen / einladen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おごる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はらう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harau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Bezahlen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払う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おかわり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okawari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Noch eine Portion / noch ein Getränk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おかわり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STIMMUNG &amp; ERLEBNISSE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757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82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たのしい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tanoshii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Spaß machen / schön sein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楽しい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もりあがる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moriagaru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In Stimmung kommen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盛り上がる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にぎやか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nigiyaka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Lebhaft / ausgelassen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にぎやか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おちつく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ochitsuku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Zur Ruhe kommen / entspannt sein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落ち着く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こんでいる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konde iru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Voll / überfüllt sein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混んでいる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すいている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suite iru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Wenig besucht / frei sein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空いている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よう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Betrunken werden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酔う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よっぱらう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yopparau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Sich betrinken / betrunken sein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酔っ払う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ふつかよい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futsukayoi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Kater (am nächsten Tag)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二日酔い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かえる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kaeru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Nach Hause gehen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帰る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10 EXTRA-AUSDRÜCKE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170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1757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4082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はしごする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hashigo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Von einer Bar zur nächsten ziehen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はしごする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にけんめ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nikenme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Zweite Bar / zweites Lokal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二軒目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どたきゃんする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dotakyan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Ganz kurzfristig absagen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ドタキャンする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あさまで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asa made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Bis zum Morgen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朝まで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ひさしぶり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hisashiburi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Nach langer Zeit / lange nicht gesehen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久しぶり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もういっぱい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mō ippai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Noch ein Glas / noch ein Getränk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もう一杯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つきあい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tsukiai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Gesellschaftlicher Umgang / Verpflichtung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付き合い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ちこくする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chikoku suru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Zu spät kommen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遅刻する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おもったより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omotta yori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Mehr / anders als erwartet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思ったより</w:t>
            </w:r>
          </w:p>
        </w:tc>
      </w:tr>
      <w:tr>
        <w:tc>
          <w:tcPr>
            <w:tcW w:type="dxa" w:w="170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またこんど</w:t>
            </w:r>
          </w:p>
        </w:tc>
        <w:tc>
          <w:tcPr>
            <w:tcW w:type="dxa" w:w="1757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mata kondo</w:t>
            </w:r>
          </w:p>
        </w:tc>
        <w:tc>
          <w:tcPr>
            <w:tcW w:type="dxa" w:w="4082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6"/>
              </w:rPr>
              <w:t>Ein anderes Mal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6"/>
                <w:rFonts w:eastAsia="Noto Sans CJK JP"/>
              </w:rPr>
              <w:t>また今度</w:t>
            </w:r>
          </w:p>
        </w:tc>
      </w:tr>
    </w:tbl>
    <w:p>
      <w:r>
        <w:br w:type="page"/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02  Die 25 Verbformen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GRUNDFORM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ます-FORM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て-FORM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でかける</w:t>
              <w:br/>
              <w:t>dekakeru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でかけます</w:t>
              <w:br/>
              <w:t>dekakemasu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でかけて</w:t>
              <w:br/>
              <w:t>dekakete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のみにいく</w:t>
              <w:br/>
              <w:t>nomi ni 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のみにいきます</w:t>
              <w:br/>
              <w:t>nomi ni 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のみにいって</w:t>
              <w:br/>
              <w:t>nomi ni itte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あそびにいく</w:t>
              <w:br/>
              <w:t>asobi ni 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あそびにいきます</w:t>
              <w:br/>
              <w:t>asobi ni 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あそびにいって</w:t>
              <w:br/>
              <w:t>asobi ni itte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さそう</w:t>
              <w:br/>
              <w:t>sasou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さそいます</w:t>
              <w:br/>
              <w:t>sasoimasu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さそって</w:t>
              <w:br/>
              <w:t>sasotte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まちあわせる</w:t>
              <w:br/>
              <w:t>machiawaseru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まちあわせます</w:t>
              <w:br/>
              <w:t>machiawasemasu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まちあわせて</w:t>
              <w:br/>
              <w:t>machiawasete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あつまる</w:t>
              <w:br/>
              <w:t>atsumaru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あつまります</w:t>
              <w:br/>
              <w:t>atsumarimasu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あつまって</w:t>
              <w:br/>
              <w:t>atsumatte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きめる</w:t>
              <w:br/>
              <w:t>kimeru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きめます</w:t>
              <w:br/>
              <w:t>kimemasu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きめて</w:t>
              <w:br/>
              <w:t>kimete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よやくする</w:t>
              <w:br/>
              <w:t>yoyaku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よやくします</w:t>
              <w:br/>
              <w:t>yoyaku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よやくして</w:t>
              <w:br/>
              <w:t>yoyaku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ことわる</w:t>
              <w:br/>
              <w:t>kotowaru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ことわります</w:t>
              <w:br/>
              <w:t>kotowarimasu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ことわって</w:t>
              <w:br/>
              <w:t>kotowatte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ちゅうもんする</w:t>
              <w:br/>
              <w:t>chūmon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ちゅうもんします</w:t>
              <w:br/>
              <w:t>chūmon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ちゅうもんして</w:t>
              <w:br/>
              <w:t>chūmon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かんぱいする</w:t>
              <w:br/>
              <w:t>kanpai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かんぱいします</w:t>
              <w:br/>
              <w:t>kanpai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かんぱいして</w:t>
              <w:br/>
              <w:t>kanpai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おごる</w:t>
              <w:br/>
              <w:t>ogoru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おごります</w:t>
              <w:br/>
              <w:t>ogorimasu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おごって</w:t>
              <w:br/>
              <w:t>ogotte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はらう</w:t>
              <w:br/>
              <w:t>harau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はらいます</w:t>
              <w:br/>
              <w:t>haraimasu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はらって</w:t>
              <w:br/>
              <w:t>haratte</w:t>
            </w:r>
          </w:p>
        </w:tc>
      </w:tr>
    </w:tbl>
    <w:p/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GRUNDFORM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ます-FORM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て-FORM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もりあがる</w:t>
              <w:br/>
              <w:t>moriagaru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もりあがります</w:t>
              <w:br/>
              <w:t>moriagarimasu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もりあがって</w:t>
              <w:br/>
              <w:t>moriagatte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おちつく</w:t>
              <w:br/>
              <w:t>ochitsuku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おちつきます</w:t>
              <w:br/>
              <w:t>ochitsukimasu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おちついて</w:t>
              <w:br/>
              <w:t>ochitsuite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こむ</w:t>
              <w:br/>
              <w:t>komu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こみます</w:t>
              <w:br/>
              <w:t>komimasu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こんで</w:t>
              <w:br/>
              <w:t>konde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すく</w:t>
              <w:br/>
              <w:t>suku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すきます</w:t>
              <w:br/>
              <w:t>sukimasu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すいて</w:t>
              <w:br/>
              <w:t>suite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よう</w:t>
              <w:br/>
              <w:t>you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よいます</w:t>
              <w:br/>
              <w:t>yoimasu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よって</w:t>
              <w:br/>
              <w:t>yotte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よっぱらう</w:t>
              <w:br/>
              <w:t>yopparau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よっぱらいます</w:t>
              <w:br/>
              <w:t>yopparaimasu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よっぱらって</w:t>
              <w:br/>
              <w:t>yopparatte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かえる</w:t>
              <w:br/>
              <w:t>kaeru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かえります</w:t>
              <w:br/>
              <w:t>kaerimasu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かえって</w:t>
              <w:br/>
              <w:t>kaette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はしごする</w:t>
              <w:br/>
              <w:t>hashigo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はしごします</w:t>
              <w:br/>
              <w:t>hashigo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はしごして</w:t>
              <w:br/>
              <w:t>hashigo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どたきゃんする</w:t>
              <w:br/>
              <w:t>dotakyan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どたきゃんします</w:t>
              <w:br/>
              <w:t>dotakyan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どたきゃんして</w:t>
              <w:br/>
              <w:t>dotakyan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ちこくする</w:t>
              <w:br/>
              <w:t>chikoku suru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ちこくします</w:t>
              <w:br/>
              <w:t>chikoku shimasu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ちこくして</w:t>
              <w:br/>
              <w:t>chikoku shite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のむ</w:t>
              <w:br/>
              <w:t>nomu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のみます</w:t>
              <w:br/>
              <w:t>nomimasu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のんで</w:t>
              <w:br/>
              <w:t>nonde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いく</w:t>
              <w:br/>
              <w:t>iku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いきます</w:t>
              <w:br/>
              <w:t>ikimasu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いって</w:t>
              <w:br/>
              <w:t>itte</w:t>
            </w:r>
          </w:p>
        </w:tc>
      </w:tr>
    </w:tbl>
    <w:p/>
    <w:p>
      <w:r>
        <w:br w:type="page"/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03  Dialog: Gemeinsam ausgehen</w:t>
      </w:r>
    </w:p>
    <w:p>
      <w:pPr>
        <w:spacing w:after="40"/>
      </w:pPr>
      <w:r>
        <w:rPr>
          <w:rFonts w:ascii="DejaVu Sans" w:hAnsi="DejaVu Sans"/>
          <w:b/>
          <w:color w:val="C65E7A"/>
          <w:sz w:val="18"/>
        </w:rPr>
        <w:t xml:space="preserve">A   </w:t>
      </w:r>
      <w:r>
        <w:rPr>
          <w:rFonts w:ascii="Noto Sans CJK JP" w:hAnsi="Noto Sans CJK JP"/>
          <w:b/>
          <w:color w:val="25253A"/>
          <w:sz w:val="24"/>
          <w:rFonts w:eastAsia="Noto Sans CJK JP"/>
        </w:rPr>
        <w:t>こんしゅうのどようび、のみにいかない</w:t>
      </w:r>
    </w:p>
    <w:p>
      <w:r>
        <w:rPr>
          <w:rFonts w:ascii="DejaVu Sans" w:hAnsi="DejaVu Sans"/>
          <w:b w:val="0"/>
          <w:color w:val="647084"/>
          <w:sz w:val="16"/>
        </w:rPr>
        <w:t>Konshū no doyōbi, nomi ni ikanai?</w:t>
      </w:r>
    </w:p>
    <w:p>
      <w:r>
        <w:rPr>
          <w:rFonts w:ascii="DejaVu Sans" w:hAnsi="DejaVu Sans"/>
          <w:b w:val="0"/>
          <w:color w:val="25253A"/>
          <w:sz w:val="18"/>
        </w:rPr>
        <w:t>Wollen wir diesen Samstag etwas trinken gehen?</w:t>
      </w:r>
    </w:p>
    <w:p/>
    <w:p>
      <w:pPr>
        <w:spacing w:after="40"/>
      </w:pPr>
      <w:r>
        <w:rPr>
          <w:rFonts w:ascii="DejaVu Sans" w:hAnsi="DejaVu Sans"/>
          <w:b/>
          <w:color w:val="C65E7A"/>
          <w:sz w:val="18"/>
        </w:rPr>
        <w:t xml:space="preserve">B   </w:t>
      </w:r>
      <w:r>
        <w:rPr>
          <w:rFonts w:ascii="Noto Sans CJK JP" w:hAnsi="Noto Sans CJK JP"/>
          <w:b/>
          <w:color w:val="25253A"/>
          <w:sz w:val="24"/>
          <w:rFonts w:eastAsia="Noto Sans CJK JP"/>
        </w:rPr>
        <w:t>いいね！どこにいく</w:t>
      </w:r>
    </w:p>
    <w:p>
      <w:r>
        <w:rPr>
          <w:rFonts w:ascii="DejaVu Sans" w:hAnsi="DejaVu Sans"/>
          <w:b w:val="0"/>
          <w:color w:val="647084"/>
          <w:sz w:val="16"/>
        </w:rPr>
        <w:t>Ii ne! Doko ni iku?</w:t>
      </w:r>
    </w:p>
    <w:p>
      <w:r>
        <w:rPr>
          <w:rFonts w:ascii="DejaVu Sans" w:hAnsi="DejaVu Sans"/>
          <w:b w:val="0"/>
          <w:color w:val="25253A"/>
          <w:sz w:val="18"/>
        </w:rPr>
        <w:t>Gute Idee! Wohin gehen wir?</w:t>
      </w:r>
    </w:p>
    <w:p/>
    <w:p>
      <w:pPr>
        <w:spacing w:after="40"/>
      </w:pPr>
      <w:r>
        <w:rPr>
          <w:rFonts w:ascii="DejaVu Sans" w:hAnsi="DejaVu Sans"/>
          <w:b/>
          <w:color w:val="C65E7A"/>
          <w:sz w:val="18"/>
        </w:rPr>
        <w:t xml:space="preserve">A   </w:t>
      </w:r>
      <w:r>
        <w:rPr>
          <w:rFonts w:ascii="Noto Sans CJK JP" w:hAnsi="Noto Sans CJK JP"/>
          <w:b/>
          <w:color w:val="25253A"/>
          <w:sz w:val="24"/>
          <w:rFonts w:eastAsia="Noto Sans CJK JP"/>
        </w:rPr>
        <w:t>えきのちかくにあたらしいいざかやができたらしいよ</w:t>
      </w:r>
    </w:p>
    <w:p>
      <w:r>
        <w:rPr>
          <w:rFonts w:ascii="DejaVu Sans" w:hAnsi="DejaVu Sans"/>
          <w:b w:val="0"/>
          <w:color w:val="647084"/>
          <w:sz w:val="16"/>
        </w:rPr>
        <w:t>Eki no chikaku ni atarashii izakaya ga dekita rashii yo.</w:t>
      </w:r>
    </w:p>
    <w:p>
      <w:r>
        <w:rPr>
          <w:rFonts w:ascii="DejaVu Sans" w:hAnsi="DejaVu Sans"/>
          <w:b w:val="0"/>
          <w:color w:val="25253A"/>
          <w:sz w:val="18"/>
        </w:rPr>
        <w:t>Anscheinend hat in Bahnhofsnähe ein neues Izakaya eröffnet.</w:t>
      </w:r>
    </w:p>
    <w:p/>
    <w:p>
      <w:pPr>
        <w:spacing w:after="40"/>
      </w:pPr>
      <w:r>
        <w:rPr>
          <w:rFonts w:ascii="DejaVu Sans" w:hAnsi="DejaVu Sans"/>
          <w:b/>
          <w:color w:val="C65E7A"/>
          <w:sz w:val="18"/>
        </w:rPr>
        <w:t xml:space="preserve">B   </w:t>
      </w:r>
      <w:r>
        <w:rPr>
          <w:rFonts w:ascii="Noto Sans CJK JP" w:hAnsi="Noto Sans CJK JP"/>
          <w:b/>
          <w:color w:val="25253A"/>
          <w:sz w:val="24"/>
          <w:rFonts w:eastAsia="Noto Sans CJK JP"/>
        </w:rPr>
        <w:t>じゃあ、そこにしよう！よやくしたほうがいいかな</w:t>
      </w:r>
    </w:p>
    <w:p>
      <w:r>
        <w:rPr>
          <w:rFonts w:ascii="DejaVu Sans" w:hAnsi="DejaVu Sans"/>
          <w:b w:val="0"/>
          <w:color w:val="647084"/>
          <w:sz w:val="16"/>
        </w:rPr>
        <w:t>Jā, soko ni shiyō! Yoyaku shita hō ga ii kana?</w:t>
      </w:r>
    </w:p>
    <w:p>
      <w:r>
        <w:rPr>
          <w:rFonts w:ascii="DejaVu Sans" w:hAnsi="DejaVu Sans"/>
          <w:b w:val="0"/>
          <w:color w:val="25253A"/>
          <w:sz w:val="18"/>
        </w:rPr>
        <w:t>Dann gehen wir dorthin! Sollten wir reservieren?</w:t>
      </w:r>
    </w:p>
    <w:p/>
    <w:p>
      <w:pPr>
        <w:spacing w:after="40"/>
      </w:pPr>
      <w:r>
        <w:rPr>
          <w:rFonts w:ascii="DejaVu Sans" w:hAnsi="DejaVu Sans"/>
          <w:b/>
          <w:color w:val="C65E7A"/>
          <w:sz w:val="18"/>
        </w:rPr>
        <w:t xml:space="preserve">A   </w:t>
      </w:r>
      <w:r>
        <w:rPr>
          <w:rFonts w:ascii="Noto Sans CJK JP" w:hAnsi="Noto Sans CJK JP"/>
          <w:b/>
          <w:color w:val="25253A"/>
          <w:sz w:val="24"/>
          <w:rFonts w:eastAsia="Noto Sans CJK JP"/>
        </w:rPr>
        <w:t>そうだね。どようびはこんでいるかもしれないからね</w:t>
      </w:r>
    </w:p>
    <w:p>
      <w:r>
        <w:rPr>
          <w:rFonts w:ascii="DejaVu Sans" w:hAnsi="DejaVu Sans"/>
          <w:b w:val="0"/>
          <w:color w:val="647084"/>
          <w:sz w:val="16"/>
        </w:rPr>
        <w:t>Sō da ne. Doyōbi wa konde iru kamoshirenai kara ne.</w:t>
      </w:r>
    </w:p>
    <w:p>
      <w:r>
        <w:rPr>
          <w:rFonts w:ascii="DejaVu Sans" w:hAnsi="DejaVu Sans"/>
          <w:b w:val="0"/>
          <w:color w:val="25253A"/>
          <w:sz w:val="18"/>
        </w:rPr>
        <w:t>Ja, samstags könnte es dort voll sein.</w:t>
      </w:r>
    </w:p>
    <w:p/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04  Zehn Gesprächsfragen</w:t>
      </w:r>
    </w:p>
    <w:p>
      <w:r>
        <w:rPr>
          <w:rFonts w:ascii="DejaVu Sans" w:hAnsi="DejaVu Sans"/>
          <w:b/>
          <w:color w:val="C65E7A"/>
          <w:sz w:val="18"/>
        </w:rPr>
        <w:t xml:space="preserve">1.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しゅうまつはよくのみにいきますか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Shūmatsu wa yoku nomi ni ikimasu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Gehst du am Wochenende oft etwas trinken?</w:t>
      </w:r>
    </w:p>
    <w:p>
      <w:r>
        <w:rPr>
          <w:rFonts w:ascii="DejaVu Sans" w:hAnsi="DejaVu Sans"/>
          <w:b/>
          <w:color w:val="C65E7A"/>
          <w:sz w:val="18"/>
        </w:rPr>
        <w:t xml:space="preserve">2.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どんなおみせがすきですか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Donna omise ga suki desu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Welche Art von Lokalen magst du?</w:t>
      </w:r>
    </w:p>
    <w:p>
      <w:r>
        <w:rPr>
          <w:rFonts w:ascii="DejaVu Sans" w:hAnsi="DejaVu Sans"/>
          <w:b/>
          <w:color w:val="C65E7A"/>
          <w:sz w:val="18"/>
        </w:rPr>
        <w:t xml:space="preserve">3.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ともだちとでかけるとき、どこにいきますか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Tomodachi to dekakeru toki, doko ni ikimasu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Wohin gehst du, wenn du mit Freunden ausgehst?</w:t>
      </w:r>
    </w:p>
    <w:p>
      <w:r>
        <w:rPr>
          <w:rFonts w:ascii="DejaVu Sans" w:hAnsi="DejaVu Sans"/>
          <w:b/>
          <w:color w:val="C65E7A"/>
          <w:sz w:val="18"/>
        </w:rPr>
        <w:t xml:space="preserve">4.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にほんのいざかやにいったことがありますか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Nihon no izakaya ni itta koto ga arimasu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Warst du schon einmal in einem japanischen Izakaya?</w:t>
      </w:r>
    </w:p>
    <w:p>
      <w:r>
        <w:rPr>
          <w:rFonts w:ascii="DejaVu Sans" w:hAnsi="DejaVu Sans"/>
          <w:b/>
          <w:color w:val="C65E7A"/>
          <w:sz w:val="18"/>
        </w:rPr>
        <w:t xml:space="preserve">5.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にぎやかなおみせとしずかなおみせ、どちらがすきですか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Nigiyaka na omise to shizuka na omise, dochira ga suki desu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Magst du lieber lebhafte oder ruhige Lokale?</w:t>
      </w:r>
    </w:p>
    <w:p>
      <w:r>
        <w:rPr>
          <w:rFonts w:ascii="DejaVu Sans" w:hAnsi="DejaVu Sans"/>
          <w:b/>
          <w:color w:val="C65E7A"/>
          <w:sz w:val="18"/>
        </w:rPr>
        <w:t xml:space="preserve">6.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さいきん、だれとどこにでかけましたか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Saikin, dare to doko ni dekakemashita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Mit wem und wohin bist du zuletzt ausgegangen?</w:t>
      </w:r>
    </w:p>
    <w:p>
      <w:r>
        <w:rPr>
          <w:rFonts w:ascii="DejaVu Sans" w:hAnsi="DejaVu Sans"/>
          <w:b/>
          <w:color w:val="C65E7A"/>
          <w:sz w:val="18"/>
        </w:rPr>
        <w:t xml:space="preserve">7.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のみかいでいちばんたのしかったおもいではなんですか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Nomikai de ichiban tanoshikatta omoide wa nan desu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Was ist deine schönste Erinnerung an einen gemeinsamen Trinkabend?</w:t>
      </w:r>
    </w:p>
    <w:p>
      <w:r>
        <w:rPr>
          <w:rFonts w:ascii="DejaVu Sans" w:hAnsi="DejaVu Sans"/>
          <w:b/>
          <w:color w:val="C65E7A"/>
          <w:sz w:val="18"/>
        </w:rPr>
        <w:t xml:space="preserve">8.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しゅうでんをのがしたことがありますか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Shūden o nogashita koto ga arimasu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Hast du schon einmal den letzten Zug verpasst?</w:t>
      </w:r>
    </w:p>
    <w:p>
      <w:r>
        <w:rPr>
          <w:rFonts w:ascii="DejaVu Sans" w:hAnsi="DejaVu Sans"/>
          <w:b/>
          <w:color w:val="C65E7A"/>
          <w:sz w:val="18"/>
        </w:rPr>
        <w:t xml:space="preserve">9.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ともだちにのみにさそわれたら、いつもいきますか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Tomodachi ni nomi ni sasowaretara, itsumo ikimasu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Gehst du immer mit, wenn dich Freunde zum Trinken einladen?</w:t>
      </w:r>
    </w:p>
    <w:p>
      <w:r>
        <w:rPr>
          <w:rFonts w:ascii="DejaVu Sans" w:hAnsi="DejaVu Sans"/>
          <w:b/>
          <w:color w:val="C65E7A"/>
          <w:sz w:val="18"/>
        </w:rPr>
        <w:t xml:space="preserve">10.  </w:t>
      </w:r>
      <w:r>
        <w:rPr>
          <w:rFonts w:ascii="Noto Sans CJK JP" w:hAnsi="Noto Sans CJK JP"/>
          <w:b/>
          <w:color w:val="25253A"/>
          <w:sz w:val="20"/>
          <w:rFonts w:eastAsia="Noto Sans CJK JP"/>
        </w:rPr>
        <w:t>こんどのしゅうまつ、なにをするつもりですか</w:t>
      </w:r>
    </w:p>
    <w:p>
      <w:pPr>
        <w:ind w:left="312"/>
      </w:pPr>
      <w:r>
        <w:rPr>
          <w:rFonts w:ascii="DejaVu Sans" w:hAnsi="DejaVu Sans"/>
          <w:b w:val="0"/>
          <w:color w:val="647084"/>
          <w:sz w:val="16"/>
        </w:rPr>
        <w:t>Kondo no shūmatsu, nani o suru tsumori desu ka?</w:t>
      </w:r>
    </w:p>
    <w:p>
      <w:pPr>
        <w:ind w:left="312"/>
      </w:pPr>
      <w:r>
        <w:rPr>
          <w:rFonts w:ascii="DejaVu Sans" w:hAnsi="DejaVu Sans"/>
          <w:b w:val="0"/>
          <w:color w:val="25253A"/>
          <w:sz w:val="18"/>
        </w:rPr>
        <w:t>Was hast du nächstes Wochenende vor?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05  Katakana: Von Hiragana ausgehend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45"/>
        <w:gridCol w:w="3345"/>
        <w:gridCol w:w="3345"/>
      </w:tblGrid>
      <w:tr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KATAKANA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328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ア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あ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イ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い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ウ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う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エ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え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オ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お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カ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か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ka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キ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き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ki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ク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く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ku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ケ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け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ke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コ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こ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ko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サ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さ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sa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シ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し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shi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ス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す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su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セ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せ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se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ソ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そ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so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タ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た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ta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チ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ち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chi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ツ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つ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tsu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テ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て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te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ト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と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to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ナ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な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ニ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に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ヌ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ぬ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ネ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ね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ノ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の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ハ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は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ha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ヒ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ひ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hi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フ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ふ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fu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ヘ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へ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he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ホ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ほ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ho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マ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ま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ma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ミ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み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mi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ム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む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mu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メ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め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me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モ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も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mo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ヤ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や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ya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ユ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ゆ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yu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ヨ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よ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yo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ラ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ら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ra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リ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り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ri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ル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る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ru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レ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れ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re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ロ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ろ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ro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ワ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わ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wa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ヲ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を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o</w:t>
            </w:r>
          </w:p>
        </w:tc>
      </w:tr>
      <w:tr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ン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20"/>
                <w:rFonts w:eastAsia="Noto Sans CJK JP"/>
              </w:rPr>
              <w:t>ん</w:t>
            </w:r>
          </w:p>
        </w:tc>
        <w:tc>
          <w:tcPr>
            <w:tcW w:type="dxa" w:w="328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20"/>
              </w:rPr>
              <w:t>n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06  Zehn erste Kanji-Wörter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509"/>
        <w:gridCol w:w="2509"/>
        <w:gridCol w:w="2509"/>
        <w:gridCol w:w="2509"/>
      </w:tblGrid>
      <w:tr>
        <w:tc>
          <w:tcPr>
            <w:tcW w:type="dxa" w:w="2041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ORIGINAL</w:t>
            </w:r>
          </w:p>
        </w:tc>
        <w:tc>
          <w:tcPr>
            <w:tcW w:type="dxa" w:w="249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HIRAGANA</w:t>
            </w:r>
          </w:p>
        </w:tc>
        <w:tc>
          <w:tcPr>
            <w:tcW w:type="dxa" w:w="2324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ROMAJI</w:t>
            </w:r>
          </w:p>
        </w:tc>
        <w:tc>
          <w:tcPr>
            <w:tcW w:type="dxa" w:w="2948"/>
            <w:shd w:fill="25253A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Lines/>
            </w:pPr>
            <w:r>
              <w:rPr>
                <w:rFonts w:ascii="DejaVu Sans" w:hAnsi="DejaVu Sans"/>
                <w:b/>
                <w:color w:val="FFFFFF"/>
                <w:sz w:val="16"/>
              </w:rPr>
              <w:t>DEUTSCH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飲む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のむ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nomu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Trinken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行く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いく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iku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Gehen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酒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さけ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sake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Alkohol / Sake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店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みせ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mise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Geschäft / Lokal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駅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えき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eki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Bahnhof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友達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ともだち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tomodachi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Freund / Freundin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席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せき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seki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Sitzplatz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予約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よやく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yoyaku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Reservierung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会計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かいけい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kaikei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  <w:shd w:fill="FAF5F6"/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Rechnung / Bezahlen</w:t>
            </w:r>
          </w:p>
        </w:tc>
      </w:tr>
      <w:tr>
        <w:tc>
          <w:tcPr>
            <w:tcW w:type="dxa" w:w="2041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日本</w:t>
            </w:r>
          </w:p>
        </w:tc>
        <w:tc>
          <w:tcPr>
            <w:tcW w:type="dxa" w:w="249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Noto Sans CJK JP" w:hAnsi="Noto Sans CJK JP"/>
                <w:b w:val="0"/>
                <w:color w:val="25253A"/>
                <w:sz w:val="18"/>
                <w:rFonts w:eastAsia="Noto Sans CJK JP"/>
              </w:rPr>
              <w:t>にほん</w:t>
            </w:r>
          </w:p>
        </w:tc>
        <w:tc>
          <w:tcPr>
            <w:tcW w:type="dxa" w:w="2324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nihon</w:t>
            </w:r>
          </w:p>
        </w:tc>
        <w:tc>
          <w:tcPr>
            <w:tcW w:type="dxa" w:w="2948"/>
            <w:vAlign w:val="center"/>
            <w:tcMar>
              <w:top w:w="65" w:type="dxa"/>
              <w:start w:w="85" w:type="dxa"/>
              <w:bottom w:w="65" w:type="dxa"/>
              <w:end w:w="85" w:type="dxa"/>
            </w:tcMar>
          </w:tcPr>
          <w:p>
            <w:pPr>
              <w:keepLines/>
              <w:spacing w:after="0"/>
            </w:pPr>
            <w:r>
              <w:rPr>
                <w:rFonts w:ascii="DejaVu Sans" w:hAnsi="DejaVu Sans"/>
                <w:b w:val="0"/>
                <w:color w:val="25253A"/>
                <w:sz w:val="18"/>
              </w:rPr>
              <w:t>Japan</w:t>
            </w:r>
          </w:p>
        </w:tc>
      </w:tr>
    </w:tbl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07  Vorschlag für 120 Minuten Unterricht</w:t>
      </w:r>
    </w:p>
    <w:p>
      <w:r>
        <w:rPr>
          <w:rFonts w:ascii="DejaVu Sans" w:hAnsi="DejaVu Sans"/>
          <w:b/>
          <w:color w:val="C65E7A"/>
          <w:sz w:val="16"/>
        </w:rPr>
        <w:t xml:space="preserve">00–15 MIN  </w:t>
      </w:r>
      <w:r>
        <w:rPr>
          <w:rFonts w:ascii="DejaVu Sans" w:hAnsi="DejaVu Sans"/>
          <w:b/>
          <w:color w:val="25253A"/>
          <w:sz w:val="18"/>
        </w:rPr>
        <w:t>Vokabel-Check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Fragt euch gegenseitig ab. Jeder verwendet mindestens fünf Wörter in eigenen Sätzen.</w:t>
      </w:r>
    </w:p>
    <w:p>
      <w:r>
        <w:rPr>
          <w:rFonts w:ascii="DejaVu Sans" w:hAnsi="DejaVu Sans"/>
          <w:b/>
          <w:color w:val="C65E7A"/>
          <w:sz w:val="16"/>
        </w:rPr>
        <w:t xml:space="preserve">15–35 MIN  </w:t>
      </w:r>
      <w:r>
        <w:rPr>
          <w:rFonts w:ascii="DejaVu Sans" w:hAnsi="DejaVu Sans"/>
          <w:b/>
          <w:color w:val="25253A"/>
          <w:sz w:val="18"/>
        </w:rPr>
        <w:t>Über eigene Gewohnheiten sprechen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Wo geht ihr gerne hin? Mit wem? Wie oft? Was mögt ihr nicht?</w:t>
      </w:r>
    </w:p>
    <w:p>
      <w:r>
        <w:rPr>
          <w:rFonts w:ascii="DejaVu Sans" w:hAnsi="DejaVu Sans"/>
          <w:b/>
          <w:color w:val="C65E7A"/>
          <w:sz w:val="16"/>
        </w:rPr>
        <w:t xml:space="preserve">35–60 MIN  </w:t>
      </w:r>
      <w:r>
        <w:rPr>
          <w:rFonts w:ascii="DejaVu Sans" w:hAnsi="DejaVu Sans"/>
          <w:b/>
          <w:color w:val="25253A"/>
          <w:sz w:val="18"/>
        </w:rPr>
        <w:t>Rollenspiel: gemeinsam ausgehen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Einer lädt den anderen ein. Ihr vereinbart Ort, Uhrzeit, Treffpunkt und Reservierung. Dann tauscht ihr die Rollen.</w:t>
      </w:r>
    </w:p>
    <w:p>
      <w:r>
        <w:rPr>
          <w:rFonts w:ascii="DejaVu Sans" w:hAnsi="DejaVu Sans"/>
          <w:b/>
          <w:color w:val="C65E7A"/>
          <w:sz w:val="16"/>
        </w:rPr>
        <w:t xml:space="preserve">60–85 MIN  </w:t>
      </w:r>
      <w:r>
        <w:rPr>
          <w:rFonts w:ascii="DejaVu Sans" w:hAnsi="DejaVu Sans"/>
          <w:b/>
          <w:color w:val="25253A"/>
          <w:sz w:val="18"/>
        </w:rPr>
        <w:t>Geschichten erzählen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Erzählt von einem besonders guten, lustigen oder missglückten Abend. Der andere stellt Rückfragen.</w:t>
      </w:r>
    </w:p>
    <w:p>
      <w:r>
        <w:rPr>
          <w:rFonts w:ascii="DejaVu Sans" w:hAnsi="DejaVu Sans"/>
          <w:b/>
          <w:color w:val="C65E7A"/>
          <w:sz w:val="16"/>
        </w:rPr>
        <w:t xml:space="preserve">85–110 MIN  </w:t>
      </w:r>
      <w:r>
        <w:rPr>
          <w:rFonts w:ascii="DejaVu Sans" w:hAnsi="DejaVu Sans"/>
          <w:b/>
          <w:color w:val="25253A"/>
          <w:sz w:val="18"/>
        </w:rPr>
        <w:t>Freies Gespräch mit dem Lehrer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Der Lehrer fragt spontan nach, verbessert Formulierungen und ergänzt Redewendungen.</w:t>
      </w:r>
    </w:p>
    <w:p>
      <w:r>
        <w:rPr>
          <w:rFonts w:ascii="DejaVu Sans" w:hAnsi="DejaVu Sans"/>
          <w:b/>
          <w:color w:val="C65E7A"/>
          <w:sz w:val="16"/>
        </w:rPr>
        <w:t xml:space="preserve">110–120 MIN  </w:t>
      </w:r>
      <w:r>
        <w:rPr>
          <w:rFonts w:ascii="DejaVu Sans" w:hAnsi="DejaVu Sans"/>
          <w:b/>
          <w:color w:val="25253A"/>
          <w:sz w:val="18"/>
        </w:rPr>
        <w:t>Abschluss und neue Wörter</w:t>
      </w:r>
    </w:p>
    <w:p>
      <w:pPr>
        <w:ind w:left="510"/>
      </w:pPr>
      <w:r>
        <w:rPr>
          <w:rFonts w:ascii="DejaVu Sans" w:hAnsi="DejaVu Sans"/>
          <w:b w:val="0"/>
          <w:color w:val="25253A"/>
          <w:sz w:val="16"/>
        </w:rPr>
        <w:t>Beschreibt euren perfekten Abend in Japan und sammelt neue nützliche Ausdrücke.</w:t>
      </w:r>
    </w:p>
    <w:p>
      <w:pPr>
        <w:spacing w:before="240" w:after="100"/>
      </w:pPr>
      <w:r>
        <w:rPr>
          <w:rFonts w:ascii="DejaVu Sans" w:hAnsi="DejaVu Sans"/>
          <w:b/>
          <w:color w:val="C65E7A"/>
          <w:sz w:val="24"/>
        </w:rPr>
        <w:t>08  Platz für eigene Beispiele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p>
      <w:r>
        <w:rPr>
          <w:rFonts w:ascii="DejaVu Sans" w:hAnsi="DejaVu Sans"/>
          <w:b w:val="0"/>
          <w:color w:val="D0C8CE"/>
          <w:sz w:val="18"/>
        </w:rPr>
        <w:t>________________________________________________________________________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77" w:right="935" w:bottom="935" w:left="935" w:header="510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DejaVu Sans" w:hAnsi="DejaVu Sans"/>
        <w:b w:val="0"/>
        <w:color w:val="647084"/>
        <w:sz w:val="14"/>
      </w:rPr>
      <w:t>WOCHE 01 • AUSGEHEN  |  LERNEN &amp; DRUCKEN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DejaVu Sans" w:hAnsi="DejaVu Sans"/>
        <w:b/>
        <w:color w:val="C65E7A"/>
        <w:sz w:val="16"/>
      </w:rPr>
      <w:t>HANASHI CLUB  /  TOKYO NIGHTS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DejaVu Sans" w:hAnsi="DejaVu San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